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0001201289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00"/>
        <w:gridCol w:w="3005"/>
      </w:tblGrid>
      <w:tr>
        <w:trPr/>
        <w:tc>
          <w:tcPr>
            <w:tcW w:w="7200" w:type="dxa"/>
            <w:tcBorders/>
            <w:vAlign w:val="center"/>
          </w:tcPr>
          <w:p>
            <w:pPr>
              <w:pStyle w:val="TableContents"/>
              <w:bidi w:val="0"/>
              <w:spacing w:before="0" w:after="283"/>
              <w:jc w:val="left"/>
              <w:rPr/>
            </w:pPr>
            <w:r>
              <w:rPr/>
              <w:t>Name of Issuer</w:t>
            </w:r>
          </w:p>
        </w:tc>
        <w:tc>
          <w:tcPr>
            <w:tcW w:w="3005" w:type="dxa"/>
            <w:tcBorders/>
            <w:vAlign w:val="center"/>
          </w:tcPr>
          <w:p>
            <w:pPr>
              <w:pStyle w:val="TableContents"/>
              <w:bidi w:val="0"/>
              <w:spacing w:before="0" w:after="0"/>
              <w:jc w:val="left"/>
              <w:rPr/>
            </w:pPr>
            <w:r>
              <w:rPr/>
              <w:t>Griffon Corporation</w:t>
            </w:r>
          </w:p>
        </w:tc>
      </w:tr>
      <w:tr>
        <w:trPr/>
        <w:tc>
          <w:tcPr>
            <w:tcW w:w="7200" w:type="dxa"/>
            <w:tcBorders/>
            <w:vAlign w:val="center"/>
          </w:tcPr>
          <w:p>
            <w:pPr>
              <w:pStyle w:val="TableContents"/>
              <w:bidi w:val="0"/>
              <w:spacing w:before="0" w:after="283"/>
              <w:jc w:val="left"/>
              <w:rPr/>
            </w:pPr>
            <w:r>
              <w:rPr/>
              <w:t>SEC File Number</w:t>
            </w:r>
          </w:p>
        </w:tc>
        <w:tc>
          <w:tcPr>
            <w:tcW w:w="3005" w:type="dxa"/>
            <w:tcBorders/>
            <w:vAlign w:val="center"/>
          </w:tcPr>
          <w:p>
            <w:pPr>
              <w:pStyle w:val="TableContents"/>
              <w:bidi w:val="0"/>
              <w:spacing w:before="0" w:after="0"/>
              <w:jc w:val="left"/>
              <w:rPr/>
            </w:pPr>
            <w:r>
              <w:rPr/>
              <w:t>001-06620</w:t>
            </w:r>
          </w:p>
        </w:tc>
      </w:tr>
      <w:tr>
        <w:trPr/>
        <w:tc>
          <w:tcPr>
            <w:tcW w:w="7200" w:type="dxa"/>
            <w:tcBorders/>
            <w:vAlign w:val="center"/>
          </w:tcPr>
          <w:p>
            <w:pPr>
              <w:pStyle w:val="TableContents"/>
              <w:bidi w:val="0"/>
              <w:spacing w:before="0" w:after="283"/>
              <w:jc w:val="left"/>
              <w:rPr/>
            </w:pPr>
            <w:r>
              <w:rPr/>
              <w:t>Address of Issuer</w:t>
            </w:r>
          </w:p>
        </w:tc>
        <w:tc>
          <w:tcPr>
            <w:tcW w:w="3005" w:type="dxa"/>
            <w:tcBorders/>
            <w:vAlign w:val="center"/>
          </w:tcPr>
          <w:p>
            <w:pPr>
              <w:pStyle w:val="TableContents"/>
              <w:bidi w:val="0"/>
              <w:spacing w:before="0" w:after="0"/>
              <w:jc w:val="left"/>
              <w:rPr/>
            </w:pPr>
            <w:r>
              <w:rPr/>
              <w:t>712 Fifth Avenue</w:t>
              <w:br/>
              <w:t>18th Floor</w:t>
              <w:br/>
              <w:t>New York</w:t>
              <w:br/>
              <w:t xml:space="preserve">NEW YORK </w:t>
              <w:br/>
              <w:t>10019</w:t>
            </w:r>
          </w:p>
        </w:tc>
      </w:tr>
      <w:tr>
        <w:trPr/>
        <w:tc>
          <w:tcPr>
            <w:tcW w:w="7200" w:type="dxa"/>
            <w:tcBorders/>
            <w:vAlign w:val="center"/>
          </w:tcPr>
          <w:p>
            <w:pPr>
              <w:pStyle w:val="TableContents"/>
              <w:bidi w:val="0"/>
              <w:spacing w:before="0" w:after="283"/>
              <w:jc w:val="left"/>
              <w:rPr/>
            </w:pPr>
            <w:r>
              <w:rPr/>
              <w:t>Phone</w:t>
            </w:r>
          </w:p>
        </w:tc>
        <w:tc>
          <w:tcPr>
            <w:tcW w:w="3005" w:type="dxa"/>
            <w:tcBorders/>
            <w:vAlign w:val="center"/>
          </w:tcPr>
          <w:p>
            <w:pPr>
              <w:pStyle w:val="TableContents"/>
              <w:bidi w:val="0"/>
              <w:spacing w:before="0" w:after="0"/>
              <w:jc w:val="left"/>
              <w:rPr/>
            </w:pPr>
            <w:r>
              <w:rPr/>
              <w:t>1-212-957-5000</w:t>
            </w:r>
          </w:p>
        </w:tc>
      </w:tr>
      <w:tr>
        <w:trPr/>
        <w:tc>
          <w:tcPr>
            <w:tcW w:w="7200" w:type="dxa"/>
            <w:tcBorders/>
            <w:vAlign w:val="center"/>
          </w:tcPr>
          <w:p>
            <w:pPr>
              <w:pStyle w:val="TableContents"/>
              <w:bidi w:val="0"/>
              <w:spacing w:before="0" w:after="283"/>
              <w:jc w:val="left"/>
              <w:rPr/>
            </w:pPr>
            <w:r>
              <w:rPr/>
              <w:t>Name of Person for Whose Account the Securities are To Be Sold</w:t>
            </w:r>
          </w:p>
        </w:tc>
        <w:tc>
          <w:tcPr>
            <w:tcW w:w="3005" w:type="dxa"/>
            <w:tcBorders/>
            <w:vAlign w:val="center"/>
          </w:tcPr>
          <w:p>
            <w:pPr>
              <w:pStyle w:val="TableContents"/>
              <w:bidi w:val="0"/>
              <w:spacing w:before="0" w:after="0"/>
              <w:jc w:val="left"/>
              <w:rPr/>
            </w:pPr>
            <w:r>
              <w:rPr/>
              <w:t>Robert Mehmel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00" w:type="dxa"/>
            <w:tcBorders/>
            <w:vAlign w:val="center"/>
          </w:tcPr>
          <w:p>
            <w:pPr>
              <w:pStyle w:val="TableContents"/>
              <w:bidi w:val="0"/>
              <w:spacing w:before="0" w:after="283"/>
              <w:jc w:val="left"/>
              <w:rPr/>
            </w:pPr>
            <w:r>
              <w:rPr/>
              <w:t>Relationship to Issuer</w:t>
            </w:r>
          </w:p>
        </w:tc>
        <w:tc>
          <w:tcPr>
            <w:tcW w:w="30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50000</w:t>
            </w:r>
          </w:p>
        </w:tc>
        <w:tc>
          <w:tcPr>
            <w:tcW w:w="1391" w:type="dxa"/>
            <w:tcBorders/>
            <w:vAlign w:val="center"/>
          </w:tcPr>
          <w:p>
            <w:pPr>
              <w:pStyle w:val="TableContents"/>
              <w:bidi w:val="0"/>
              <w:spacing w:before="0" w:after="283"/>
              <w:jc w:val="left"/>
              <w:rPr/>
            </w:pPr>
            <w:r>
              <w:rPr/>
              <w:t>4686000</w:t>
            </w:r>
          </w:p>
        </w:tc>
        <w:tc>
          <w:tcPr>
            <w:tcW w:w="1565" w:type="dxa"/>
            <w:tcBorders/>
            <w:vAlign w:val="center"/>
          </w:tcPr>
          <w:p>
            <w:pPr>
              <w:pStyle w:val="TableContents"/>
              <w:bidi w:val="0"/>
              <w:spacing w:before="0" w:after="283"/>
              <w:jc w:val="left"/>
              <w:rPr/>
            </w:pPr>
            <w:r>
              <w:rPr/>
              <w:t>45866631</w:t>
            </w:r>
          </w:p>
        </w:tc>
        <w:tc>
          <w:tcPr>
            <w:tcW w:w="1574" w:type="dxa"/>
            <w:tcBorders/>
            <w:vAlign w:val="center"/>
          </w:tcPr>
          <w:p>
            <w:pPr>
              <w:pStyle w:val="TableContents"/>
              <w:bidi w:val="0"/>
              <w:spacing w:before="0" w:after="283"/>
              <w:jc w:val="left"/>
              <w:rPr/>
            </w:pPr>
            <w:r>
              <w:rPr/>
              <w:t>06/12/2026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01/30/2024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50000</w:t>
            </w:r>
          </w:p>
        </w:tc>
        <w:tc>
          <w:tcPr>
            <w:tcW w:w="1041" w:type="dxa"/>
            <w:tcBorders/>
            <w:vAlign w:val="center"/>
          </w:tcPr>
          <w:p>
            <w:pPr>
              <w:pStyle w:val="TableContents"/>
              <w:bidi w:val="0"/>
              <w:spacing w:before="0" w:after="283"/>
              <w:jc w:val="left"/>
              <w:rPr/>
            </w:pPr>
            <w:r>
              <w:rPr/>
              <w:t>01/30/2024</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15"/>
        <w:gridCol w:w="6390"/>
      </w:tblGrid>
      <w:tr>
        <w:trPr/>
        <w:tc>
          <w:tcPr>
            <w:tcW w:w="3815" w:type="dxa"/>
            <w:tcBorders/>
            <w:vAlign w:val="center"/>
          </w:tcPr>
          <w:p>
            <w:pPr>
              <w:pStyle w:val="TableContents"/>
              <w:bidi w:val="0"/>
              <w:spacing w:before="0" w:after="283"/>
              <w:jc w:val="left"/>
              <w:rPr/>
            </w:pPr>
            <w:r>
              <w:rPr/>
              <w:t>Remarks</w:t>
            </w:r>
          </w:p>
        </w:tc>
        <w:tc>
          <w:tcPr>
            <w:tcW w:w="6390" w:type="dxa"/>
            <w:tcBorders/>
            <w:vAlign w:val="center"/>
          </w:tcPr>
          <w:p>
            <w:pPr>
              <w:pStyle w:val="TableContents"/>
              <w:bidi w:val="0"/>
              <w:spacing w:before="0" w:after="0"/>
              <w:jc w:val="left"/>
              <w:rPr/>
            </w:pPr>
            <w:r>
              <w:rPr/>
              <w:t xml:space="preserve">The sales of shares set forth herein are made in connection with a selling plan dated 02/12/2026, that is intended to comply with Rule 10b5-1(c). </w:t>
            </w:r>
          </w:p>
        </w:tc>
      </w:tr>
      <w:tr>
        <w:trPr/>
        <w:tc>
          <w:tcPr>
            <w:tcW w:w="3815" w:type="dxa"/>
            <w:tcBorders/>
            <w:vAlign w:val="center"/>
          </w:tcPr>
          <w:p>
            <w:pPr>
              <w:pStyle w:val="TableContents"/>
              <w:bidi w:val="0"/>
              <w:spacing w:before="0" w:after="283"/>
              <w:jc w:val="left"/>
              <w:rPr/>
            </w:pPr>
            <w:r>
              <w:rPr/>
              <w:t>Date of Notice</w:t>
            </w:r>
          </w:p>
        </w:tc>
        <w:tc>
          <w:tcPr>
            <w:tcW w:w="6390" w:type="dxa"/>
            <w:tcBorders/>
            <w:vAlign w:val="center"/>
          </w:tcPr>
          <w:p>
            <w:pPr>
              <w:pStyle w:val="TableContents"/>
              <w:bidi w:val="0"/>
              <w:spacing w:before="0" w:after="0"/>
              <w:jc w:val="left"/>
              <w:rPr/>
            </w:pPr>
            <w:r>
              <w:rPr/>
              <w:t>06/12/2026</w:t>
            </w:r>
          </w:p>
        </w:tc>
      </w:tr>
      <w:tr>
        <w:trPr/>
        <w:tc>
          <w:tcPr>
            <w:tcW w:w="3815" w:type="dxa"/>
            <w:tcBorders/>
            <w:vAlign w:val="center"/>
          </w:tcPr>
          <w:p>
            <w:pPr>
              <w:pStyle w:val="TableContents"/>
              <w:bidi w:val="0"/>
              <w:spacing w:before="0" w:after="283"/>
              <w:jc w:val="left"/>
              <w:rPr/>
            </w:pPr>
            <w:r>
              <w:rPr/>
              <w:t>Date of Plan Adoption or Giving of Instruction, If Relying on Rule 10b5-1</w:t>
            </w:r>
          </w:p>
        </w:tc>
        <w:tc>
          <w:tcPr>
            <w:tcW w:w="6390"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5" w:type="dxa"/>
            <w:tcBorders/>
            <w:vAlign w:val="center"/>
          </w:tcPr>
          <w:p>
            <w:pPr>
              <w:pStyle w:val="TableContents"/>
              <w:bidi w:val="0"/>
              <w:spacing w:before="0" w:after="283"/>
              <w:jc w:val="left"/>
              <w:rPr/>
            </w:pPr>
            <w:r>
              <w:rPr/>
              <w:t>Signature</w:t>
            </w:r>
          </w:p>
        </w:tc>
        <w:tc>
          <w:tcPr>
            <w:tcW w:w="6390" w:type="dxa"/>
            <w:tcBorders/>
            <w:vAlign w:val="center"/>
          </w:tcPr>
          <w:p>
            <w:pPr>
              <w:pStyle w:val="TableContents"/>
              <w:bidi w:val="0"/>
              <w:spacing w:before="0" w:after="0"/>
              <w:jc w:val="left"/>
              <w:rPr/>
            </w:pPr>
            <w:r>
              <w:rPr/>
              <w:t>Goldman Sachs &amp; Co. LLC on behalf of Robert Mehmel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3112</Characters>
  <CharactersWithSpaces>3679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